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970584" w:rsidP="00B0148B">
            <w:pPr>
              <w:spacing w:line="240" w:lineRule="auto"/>
              <w:rPr>
                <w:rFonts w:ascii="Times New Roman" w:hAnsi="Times New Roman" w:cs="Times New Roman"/>
                <w:b/>
              </w:rPr>
            </w:pPr>
            <w:r w:rsidRPr="00970584">
              <w:rPr>
                <w:rFonts w:ascii="Times New Roman" w:hAnsi="Times New Roman" w:cs="Times New Roman"/>
                <w:b/>
              </w:rPr>
              <w:t>07</w:t>
            </w:r>
            <w:r w:rsidR="00D005E2" w:rsidRPr="00970584">
              <w:rPr>
                <w:rFonts w:ascii="Times New Roman" w:hAnsi="Times New Roman" w:cs="Times New Roman"/>
                <w:b/>
              </w:rPr>
              <w:t>/02</w:t>
            </w:r>
            <w:r w:rsidR="001A6DB9" w:rsidRPr="00970584">
              <w:rPr>
                <w:rFonts w:ascii="Times New Roman" w:hAnsi="Times New Roman" w:cs="Times New Roman"/>
                <w:b/>
              </w:rPr>
              <w:t>/2017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035BB2">
              <w:rPr>
                <w:rFonts w:ascii="Times New Roman" w:hAnsi="Times New Roman" w:cs="Times New Roman"/>
                <w:b/>
              </w:rPr>
              <w:t>/12</w:t>
            </w:r>
            <w:bookmarkStart w:id="0" w:name="_GoBack"/>
            <w:bookmarkEnd w:id="0"/>
          </w:p>
        </w:tc>
      </w:tr>
      <w:tr w:rsidR="00451AFD" w:rsidTr="00ED3CDD">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tcPr>
          <w:p w:rsidR="00451AFD" w:rsidRPr="0044412D" w:rsidRDefault="00784E07" w:rsidP="00B71F2D">
            <w:pPr>
              <w:rPr>
                <w:rFonts w:ascii="Times New Roman" w:hAnsi="Times New Roman" w:cs="Times New Roman"/>
                <w:b/>
                <w:sz w:val="20"/>
                <w:szCs w:val="20"/>
              </w:rPr>
            </w:pPr>
            <w:r w:rsidRPr="0044412D">
              <w:rPr>
                <w:rStyle w:val="Gl"/>
                <w:rFonts w:ascii="Times New Roman" w:hAnsi="Times New Roman" w:cs="Times New Roman"/>
                <w:color w:val="333333"/>
                <w:sz w:val="20"/>
                <w:szCs w:val="20"/>
                <w:bdr w:val="none" w:sz="0" w:space="0" w:color="auto" w:frame="1"/>
                <w:shd w:val="clear" w:color="auto" w:fill="FFFFFF"/>
              </w:rPr>
              <w:t>İndirimli Orana Tabi İşlemlerde Yıllık KDV İade Alt Sınırının 10.000 TL  olarak belirlenmiştir.</w:t>
            </w:r>
          </w:p>
        </w:tc>
      </w:tr>
    </w:tbl>
    <w:p w:rsidR="001A6DB9" w:rsidRDefault="001A6DB9" w:rsidP="00451AFD">
      <w:pPr>
        <w:ind w:left="426" w:hanging="426"/>
        <w:rPr>
          <w:rFonts w:ascii="Times New Roman" w:eastAsia="Times New Roman" w:hAnsi="Times New Roman" w:cs="Times New Roman"/>
          <w:b/>
          <w:bCs/>
          <w:kern w:val="36"/>
          <w:lang w:eastAsia="tr-TR"/>
        </w:rPr>
      </w:pPr>
    </w:p>
    <w:p w:rsidR="009A78F2" w:rsidRPr="0044412D" w:rsidRDefault="009A78F2" w:rsidP="009A78F2">
      <w:pPr>
        <w:ind w:firstLine="708"/>
        <w:rPr>
          <w:rFonts w:ascii="Times New Roman" w:hAnsi="Times New Roman" w:cs="Times New Roman"/>
        </w:rPr>
      </w:pPr>
      <w:r w:rsidRPr="0044412D">
        <w:rPr>
          <w:rFonts w:ascii="Times New Roman" w:hAnsi="Times New Roman" w:cs="Times New Roman"/>
        </w:rPr>
        <w:t xml:space="preserve">03.02.2017 tarih 29968 sayılı Resmi </w:t>
      </w:r>
      <w:proofErr w:type="spellStart"/>
      <w:r w:rsidRPr="0044412D">
        <w:rPr>
          <w:rFonts w:ascii="Times New Roman" w:hAnsi="Times New Roman" w:cs="Times New Roman"/>
        </w:rPr>
        <w:t>Gazete’de</w:t>
      </w:r>
      <w:proofErr w:type="spellEnd"/>
      <w:r w:rsidRPr="0044412D">
        <w:rPr>
          <w:rFonts w:ascii="Times New Roman" w:hAnsi="Times New Roman" w:cs="Times New Roman"/>
        </w:rPr>
        <w:t xml:space="preserve"> yayınlanan 10 Seri </w:t>
      </w:r>
      <w:proofErr w:type="spellStart"/>
      <w:r w:rsidRPr="0044412D">
        <w:rPr>
          <w:rFonts w:ascii="Times New Roman" w:hAnsi="Times New Roman" w:cs="Times New Roman"/>
        </w:rPr>
        <w:t>Nolu</w:t>
      </w:r>
      <w:proofErr w:type="spellEnd"/>
      <w:r w:rsidRPr="0044412D">
        <w:rPr>
          <w:rFonts w:ascii="Times New Roman" w:hAnsi="Times New Roman" w:cs="Times New Roman"/>
        </w:rPr>
        <w:t xml:space="preserve"> KDV Genel Uygulama Tebliğinde Değişiklik Yapılmasına Dair Tebliğ’in 11.Maddesi</w:t>
      </w:r>
      <w:r w:rsidR="001E1EAA" w:rsidRPr="0044412D">
        <w:rPr>
          <w:rFonts w:ascii="Times New Roman" w:hAnsi="Times New Roman" w:cs="Times New Roman"/>
        </w:rPr>
        <w:t>’ne istinaden;</w:t>
      </w:r>
    </w:p>
    <w:p w:rsidR="00622A07" w:rsidRPr="0044412D" w:rsidRDefault="00622A07" w:rsidP="00B71F2D">
      <w:pPr>
        <w:ind w:firstLine="708"/>
        <w:rPr>
          <w:rFonts w:ascii="Times New Roman" w:hAnsi="Times New Roman" w:cs="Times New Roman"/>
        </w:rPr>
      </w:pPr>
      <w:r w:rsidRPr="0044412D">
        <w:rPr>
          <w:rFonts w:ascii="Times New Roman" w:hAnsi="Times New Roman" w:cs="Times New Roman"/>
        </w:rPr>
        <w:t xml:space="preserve">İndirimli vergi oranına tabi teslim ve hizmetlerde iade uygulaması ile ilgili sınır </w:t>
      </w:r>
      <w:r w:rsidR="00CA6A11" w:rsidRPr="0044412D">
        <w:rPr>
          <w:rFonts w:ascii="Times New Roman" w:hAnsi="Times New Roman" w:cs="Times New Roman"/>
        </w:rPr>
        <w:t xml:space="preserve"> 31/01/2017 tarihli ve </w:t>
      </w:r>
      <w:r w:rsidRPr="0044412D">
        <w:rPr>
          <w:rFonts w:ascii="Times New Roman" w:hAnsi="Times New Roman" w:cs="Times New Roman"/>
        </w:rPr>
        <w:t>2017/9759 sayılı Bakanlar Kurulu Kararı'yla 2017 yılı için 10.000 TL olarak belirlenmiştir. 2016 yılında yapılan indirimli orana tabi işlemlerle ilgili 2017 yılında yapılacak yıllık iadelerde de bu tutar dikkate alınacaktır. </w:t>
      </w:r>
    </w:p>
    <w:p w:rsidR="00622A07" w:rsidRPr="0044412D" w:rsidRDefault="00622A07" w:rsidP="00CA6A11">
      <w:pPr>
        <w:ind w:firstLine="708"/>
        <w:rPr>
          <w:rFonts w:ascii="Times New Roman" w:hAnsi="Times New Roman" w:cs="Times New Roman"/>
        </w:rPr>
      </w:pPr>
      <w:r w:rsidRPr="0044412D">
        <w:rPr>
          <w:rFonts w:ascii="Times New Roman" w:hAnsi="Times New Roman" w:cs="Times New Roman"/>
        </w:rPr>
        <w:t>2018 ve izleyen takvim yılları için bu sınır, bir önceki yıldaki tutarın, Vergi Usul Kanunu hükümleri uyarınca belirlenen yeniden değerleme oranında artırılması suretiyle uygulanır. Bu şekilde yapılacak hesaplamada, 50 TL ve daha düşük tutarlar dikkate alınmaz, 50 TL’den fazla olan tutarlar ise 100 TL’nin en yakın katına yükseltilir.”</w:t>
      </w: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Default="00C06156" w:rsidP="005A0077">
      <w:pPr>
        <w:ind w:left="426" w:hanging="426"/>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035BB2">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1749E"/>
    <w:rsid w:val="000358C0"/>
    <w:rsid w:val="00035BB2"/>
    <w:rsid w:val="00043D1C"/>
    <w:rsid w:val="00060F9B"/>
    <w:rsid w:val="00084120"/>
    <w:rsid w:val="000B48C0"/>
    <w:rsid w:val="000B522C"/>
    <w:rsid w:val="000D0C86"/>
    <w:rsid w:val="000D6717"/>
    <w:rsid w:val="00146135"/>
    <w:rsid w:val="00147418"/>
    <w:rsid w:val="001711DF"/>
    <w:rsid w:val="001950C8"/>
    <w:rsid w:val="001A6DB9"/>
    <w:rsid w:val="001B486E"/>
    <w:rsid w:val="001B59AC"/>
    <w:rsid w:val="001C2D2C"/>
    <w:rsid w:val="001C53A0"/>
    <w:rsid w:val="001E1EAA"/>
    <w:rsid w:val="00205DA2"/>
    <w:rsid w:val="00234BD7"/>
    <w:rsid w:val="002D4690"/>
    <w:rsid w:val="002F4F29"/>
    <w:rsid w:val="00311E70"/>
    <w:rsid w:val="003234D4"/>
    <w:rsid w:val="003644EF"/>
    <w:rsid w:val="00371F60"/>
    <w:rsid w:val="003B27E1"/>
    <w:rsid w:val="003F6B08"/>
    <w:rsid w:val="0044412D"/>
    <w:rsid w:val="00451AFD"/>
    <w:rsid w:val="004608F5"/>
    <w:rsid w:val="0046186A"/>
    <w:rsid w:val="004908A6"/>
    <w:rsid w:val="004B0C5A"/>
    <w:rsid w:val="004F70C6"/>
    <w:rsid w:val="00507CAA"/>
    <w:rsid w:val="005263DB"/>
    <w:rsid w:val="005303A6"/>
    <w:rsid w:val="00571F37"/>
    <w:rsid w:val="005A0077"/>
    <w:rsid w:val="005B6D4B"/>
    <w:rsid w:val="005B6D6F"/>
    <w:rsid w:val="005C3CD7"/>
    <w:rsid w:val="005D1906"/>
    <w:rsid w:val="00615CF8"/>
    <w:rsid w:val="00622A07"/>
    <w:rsid w:val="006662A4"/>
    <w:rsid w:val="006E68B6"/>
    <w:rsid w:val="0070602B"/>
    <w:rsid w:val="007454BB"/>
    <w:rsid w:val="0075285C"/>
    <w:rsid w:val="00782078"/>
    <w:rsid w:val="00784E07"/>
    <w:rsid w:val="007B0B14"/>
    <w:rsid w:val="007C530F"/>
    <w:rsid w:val="00821235"/>
    <w:rsid w:val="00873646"/>
    <w:rsid w:val="00930BC3"/>
    <w:rsid w:val="00941C57"/>
    <w:rsid w:val="00970584"/>
    <w:rsid w:val="009A78F2"/>
    <w:rsid w:val="009B041F"/>
    <w:rsid w:val="009F3F3E"/>
    <w:rsid w:val="00A50C5F"/>
    <w:rsid w:val="00A734CE"/>
    <w:rsid w:val="00A7655D"/>
    <w:rsid w:val="00AB7B58"/>
    <w:rsid w:val="00AD4809"/>
    <w:rsid w:val="00B279FF"/>
    <w:rsid w:val="00B27C10"/>
    <w:rsid w:val="00B71F2D"/>
    <w:rsid w:val="00B84971"/>
    <w:rsid w:val="00BD06A8"/>
    <w:rsid w:val="00BD4782"/>
    <w:rsid w:val="00C06156"/>
    <w:rsid w:val="00C108BC"/>
    <w:rsid w:val="00C4127F"/>
    <w:rsid w:val="00C73CDB"/>
    <w:rsid w:val="00C91DB5"/>
    <w:rsid w:val="00CA39AB"/>
    <w:rsid w:val="00CA6A11"/>
    <w:rsid w:val="00CC3F52"/>
    <w:rsid w:val="00D005E2"/>
    <w:rsid w:val="00DA0B2B"/>
    <w:rsid w:val="00DD5C20"/>
    <w:rsid w:val="00E252BD"/>
    <w:rsid w:val="00E54DC6"/>
    <w:rsid w:val="00E71098"/>
    <w:rsid w:val="00EB5933"/>
    <w:rsid w:val="00ED3CDD"/>
    <w:rsid w:val="00EE0206"/>
    <w:rsid w:val="00F0274E"/>
    <w:rsid w:val="00F313B5"/>
    <w:rsid w:val="00F50716"/>
    <w:rsid w:val="00F567A6"/>
    <w:rsid w:val="00F8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08AF2A7E"/>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8372F-5268-4CAE-9F98-B4576491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158</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10</cp:revision>
  <cp:lastPrinted>2015-07-22T07:47:00Z</cp:lastPrinted>
  <dcterms:created xsi:type="dcterms:W3CDTF">2017-03-13T06:47:00Z</dcterms:created>
  <dcterms:modified xsi:type="dcterms:W3CDTF">2017-03-21T08:55:00Z</dcterms:modified>
</cp:coreProperties>
</file>